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right="49"/>
        <w:jc w:val="center"/>
        <w:rPr>
          <w:rFonts w:ascii="Montserrat" w:cs="Montserrat" w:eastAsia="Montserrat" w:hAnsi="Montserrat"/>
          <w:b w:val="1"/>
          <w:bCs w:val="1"/>
          <w:color w:val="000000"/>
          <w:sz w:val="24"/>
          <w:szCs w:val="24"/>
        </w:rPr>
      </w:pPr>
      <w:r w:rsidDel="00000000" w:rsidR="00000000" w:rsidRPr="00000000">
        <w:rPr>
          <w:rFonts w:ascii="Montserrat" w:cs="Montserrat" w:eastAsia="Montserrat" w:hAnsi="Montserrat"/>
          <w:b w:val="1"/>
          <w:bCs w:val="1"/>
          <w:color w:val="000000"/>
          <w:sz w:val="24"/>
          <w:szCs w:val="24"/>
          <w:rtl w:val="0"/>
        </w:rPr>
        <w:t xml:space="preserve">AVISO DE PRIVACIDAD SIMPLIFICADO ORIENTACIÓN Y ASESORÍA EN MATERIA DE ACCESO A LA </w:t>
      </w:r>
      <w:r w:rsidDel="00000000" w:rsidR="00000000" w:rsidRPr="00000000">
        <w:rPr>
          <w:rFonts w:ascii="Montserrat" w:cs="Montserrat" w:eastAsia="Montserrat" w:hAnsi="Montserrat"/>
          <w:b w:val="1"/>
          <w:bCs w:val="1"/>
          <w:sz w:val="24"/>
          <w:szCs w:val="24"/>
          <w:rtl w:val="0"/>
        </w:rPr>
        <w:t xml:space="preserve">INFORMACIÓN</w:t>
      </w:r>
      <w:r w:rsidDel="00000000" w:rsidR="00000000" w:rsidRPr="00000000">
        <w:rPr>
          <w:rFonts w:ascii="Montserrat" w:cs="Montserrat" w:eastAsia="Montserrat" w:hAnsi="Montserrat"/>
          <w:b w:val="1"/>
          <w:bCs w:val="1"/>
          <w:color w:val="000000"/>
          <w:sz w:val="24"/>
          <w:szCs w:val="24"/>
          <w:rtl w:val="0"/>
        </w:rPr>
        <w:t xml:space="preserve"> </w:t>
      </w:r>
      <w:r w:rsidDel="00000000" w:rsidR="00000000" w:rsidRPr="00000000">
        <w:rPr>
          <w:rFonts w:ascii="Montserrat" w:cs="Montserrat" w:eastAsia="Montserrat" w:hAnsi="Montserrat"/>
          <w:b w:val="1"/>
          <w:bCs w:val="1"/>
          <w:sz w:val="24"/>
          <w:szCs w:val="24"/>
          <w:rtl w:val="0"/>
        </w:rPr>
        <w:t xml:space="preserve">PÚBLICA</w:t>
      </w:r>
      <w:r w:rsidDel="00000000" w:rsidR="00000000" w:rsidRPr="00000000">
        <w:rPr>
          <w:rFonts w:ascii="Montserrat" w:cs="Montserrat" w:eastAsia="Montserrat" w:hAnsi="Montserrat"/>
          <w:b w:val="1"/>
          <w:bCs w:val="1"/>
          <w:color w:val="000000"/>
          <w:sz w:val="24"/>
          <w:szCs w:val="24"/>
          <w:rtl w:val="0"/>
        </w:rPr>
        <w:t xml:space="preserve"> Y PARA EL EJERCICIO DE DERECHOS DE ACCESO, RECTIFICACION, CANCELACION Y OPOSICION DE DATOS PERSONALES (ARCO)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right="49"/>
        <w:jc w:val="center"/>
        <w:rPr>
          <w:rFonts w:ascii="Montserrat" w:cs="Montserrat" w:eastAsia="Montserrat" w:hAnsi="Montserrat"/>
          <w:b w:val="1"/>
          <w:bCs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color w:val="000000"/>
        </w:rPr>
      </w:pPr>
      <w:bookmarkStart w:colFirst="0" w:colLast="0" w:name="_heading=h.30j0zll" w:id="0"/>
      <w:bookmarkEnd w:id="0"/>
      <w:r w:rsidDel="00000000" w:rsidR="00000000" w:rsidRPr="00000000">
        <w:rPr>
          <w:rFonts w:ascii="Montserrat" w:cs="Montserrat" w:eastAsia="Montserrat" w:hAnsi="Montserrat"/>
          <w:color w:val="000000"/>
          <w:rtl w:val="0"/>
        </w:rPr>
        <w:t xml:space="preserve">En cumplimiento a la Ley de Protección de Datos Personales en Posesión de Sujetos  Obligados del Estado de Quintana Roo, la Secretaría del Trabajo y Previsión Social del Estado de Quintana Roo, es la responsable del tratamiento de los Datos Personales que se obtengan al auxiliar y asesorar a la ciudadanía que tengan la inquietud de solicitar, buscar, recabar, investigar información pública o para el ejercicio de su derecho de Acceso, Rectificación, Cancelación y Oposición de Datos Personales (ARCO), que derivado de las atribuciones, facultades y competencias se encuentre en posesión de la Secretaría de la Secretaría del Trabajo y Previsión Social de Quintana Roo, o en su caso, orientarlos sobre los sujetos obligados competentes que podrían proporcionar la información de su interés conforme a la normatividad aplicable. Asumiendo la obligación de cumplir con las medidas legales y de seguridad suficientes para proteger los Datos Personales que se hayan recabado.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right="49"/>
        <w:jc w:val="both"/>
        <w:rPr>
          <w:rFonts w:ascii="Montserrat" w:cs="Montserrat" w:eastAsia="Montserrat" w:hAnsi="Montserrat"/>
          <w:color w:val="000000"/>
          <w:sz w:val="24"/>
          <w:szCs w:val="24"/>
        </w:rPr>
      </w:pPr>
      <w:r w:rsidDel="00000000" w:rsidR="00000000" w:rsidRPr="00000000">
        <w:rPr>
          <w:rtl w:val="0"/>
        </w:rPr>
      </w:r>
    </w:p>
    <w:p w:rsidR="00000000" w:rsidDel="00000000" w:rsidP="00000000" w:rsidRDefault="00000000" w:rsidRPr="00000000" w14:paraId="00000006">
      <w:pPr>
        <w:jc w:val="both"/>
        <w:rPr>
          <w:rFonts w:ascii="Montserrat" w:cs="Montserrat" w:eastAsia="Montserrat" w:hAnsi="Montserrat"/>
        </w:rPr>
      </w:pPr>
      <w:r w:rsidDel="00000000" w:rsidR="00000000" w:rsidRPr="00000000">
        <w:rPr>
          <w:rFonts w:ascii="Montserrat" w:cs="Montserrat" w:eastAsia="Montserrat" w:hAnsi="Montserrat"/>
          <w:color w:val="000000"/>
        </w:rPr>
        <mc:AlternateContent>
          <mc:Choice Requires="wpg">
            <w:drawing>
              <wp:inline distB="114300" distT="114300" distL="114300" distR="114300">
                <wp:extent cx="542925" cy="930148"/>
                <wp:effectExtent b="0" l="0" r="0" t="0"/>
                <wp:docPr id="478" name=""/>
                <a:graphic>
                  <a:graphicData uri="http://schemas.microsoft.com/office/word/2010/wordprocessingGroup">
                    <wpg:wgp>
                      <wpg:cNvGrpSpPr/>
                      <wpg:grpSpPr>
                        <a:xfrm>
                          <a:off x="5074525" y="3314925"/>
                          <a:ext cx="542925" cy="930148"/>
                          <a:chOff x="5074525" y="3314925"/>
                          <a:chExt cx="542950" cy="930150"/>
                        </a:xfrm>
                      </wpg:grpSpPr>
                      <wpg:grpSp>
                        <wpg:cNvGrpSpPr/>
                        <wpg:grpSpPr>
                          <a:xfrm>
                            <a:off x="5074538" y="3314926"/>
                            <a:ext cx="542925" cy="930148"/>
                            <a:chOff x="5074525" y="3314925"/>
                            <a:chExt cx="542950" cy="930150"/>
                          </a:xfrm>
                        </wpg:grpSpPr>
                        <wps:wsp>
                          <wps:cNvSpPr/>
                          <wps:cNvPr id="3" name="Shape 3"/>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5074525" y="3314925"/>
                              <a:chExt cx="542950" cy="930150"/>
                            </a:xfrm>
                          </wpg:grpSpPr>
                          <wps:wsp>
                            <wps:cNvSpPr/>
                            <wps:cNvPr id="5" name="Shape 5"/>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5074525" y="3314925"/>
                                <a:chExt cx="542950" cy="930150"/>
                              </a:xfrm>
                            </wpg:grpSpPr>
                            <wps:wsp>
                              <wps:cNvSpPr/>
                              <wps:cNvPr id="7" name="Shape 7"/>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9" name="Shape 9"/>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11" name="Shape 11"/>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grpSp>
                      </wpg:grpSp>
                    </wpg:wgp>
                  </a:graphicData>
                </a:graphic>
              </wp:inline>
            </w:drawing>
          </mc:Choice>
          <mc:Fallback>
            <w:drawing>
              <wp:inline distB="114300" distT="114300" distL="114300" distR="114300">
                <wp:extent cx="542925" cy="930148"/>
                <wp:effectExtent b="0" l="0" r="0" t="0"/>
                <wp:docPr id="47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42925" cy="93014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731838</wp:posOffset>
                </wp:positionH>
                <wp:positionV relativeFrom="paragraph">
                  <wp:posOffset>223838</wp:posOffset>
                </wp:positionV>
                <wp:extent cx="4943475" cy="830580"/>
                <wp:effectExtent b="0" l="0" r="0" t="0"/>
                <wp:wrapNone/>
                <wp:docPr id="479" name=""/>
                <a:graphic>
                  <a:graphicData uri="http://schemas.microsoft.com/office/word/2010/wordprocessingShape">
                    <wps:wsp>
                      <wps:cNvSpPr/>
                      <wps:cNvPr id="12" name="Shape 12"/>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731838</wp:posOffset>
                </wp:positionH>
                <wp:positionV relativeFrom="paragraph">
                  <wp:posOffset>223838</wp:posOffset>
                </wp:positionV>
                <wp:extent cx="4943475" cy="830580"/>
                <wp:effectExtent b="0" l="0" r="0" t="0"/>
                <wp:wrapNone/>
                <wp:docPr id="47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943475" cy="830580"/>
                        </a:xfrm>
                        <a:prstGeom prst="rect"/>
                        <a:ln/>
                      </pic:spPr>
                    </pic:pic>
                  </a:graphicData>
                </a:graphic>
              </wp:anchor>
            </w:drawing>
          </mc:Fallback>
        </mc:AlternateConten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Se informa que no se realizarán transferencias de datos personales, salvo aquellas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bookmarkStart w:colFirst="0" w:colLast="0" w:name="_heading=h.gjdgxs" w:id="1"/>
      <w:bookmarkEnd w:id="1"/>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en la sección denominada “Transparencia” en la sección denominada “Transparencia” o bien, de manera presencial, en el domicilio conocido.</w:t>
      </w:r>
      <w:r w:rsidDel="00000000" w:rsidR="00000000" w:rsidRPr="00000000">
        <w:rPr>
          <w:rtl w:val="0"/>
        </w:rPr>
      </w:r>
    </w:p>
    <w:sectPr>
      <w:headerReference r:id="rId9" w:type="default"/>
      <w:footerReference r:id="rId10" w:type="default"/>
      <w:pgSz w:h="15840" w:w="12240" w:orient="portrait"/>
      <w:pgMar w:bottom="2410" w:top="2088" w:left="1418" w:right="1325" w:header="708" w:footer="2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419"/>
        <w:tab w:val="right" w:leader="none" w:pos="8838"/>
        <w:tab w:val="left" w:leader="none" w:pos="6942"/>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4752975</wp:posOffset>
          </wp:positionH>
          <wp:positionV relativeFrom="paragraph">
            <wp:posOffset>508922</wp:posOffset>
          </wp:positionV>
          <wp:extent cx="1751330" cy="986155"/>
          <wp:effectExtent b="0" l="0" r="0" t="0"/>
          <wp:wrapNone/>
          <wp:docPr id="48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51330" cy="9861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4528766</wp:posOffset>
          </wp:positionH>
          <wp:positionV relativeFrom="paragraph">
            <wp:posOffset>-173121</wp:posOffset>
          </wp:positionV>
          <wp:extent cx="1541509" cy="866775"/>
          <wp:effectExtent b="0" l="0" r="0" t="0"/>
          <wp:wrapNone/>
          <wp:docPr id="48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drawing>
        <wp:inline distB="0" distT="0" distL="0" distR="0">
          <wp:extent cx="1798763" cy="467408"/>
          <wp:effectExtent b="0" l="0" r="0" t="0"/>
          <wp:docPr descr="Image" id="482" name="image3.png"/>
          <a:graphic>
            <a:graphicData uri="http://schemas.openxmlformats.org/drawingml/2006/picture">
              <pic:pic>
                <pic:nvPicPr>
                  <pic:cNvPr descr="Image" id="0" name="image3.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EncabezadoCar" w:customStyle="1">
    <w:name w:val="Encabezado Car"/>
    <w:basedOn w:val="Fuentedeprrafopredeter"/>
    <w:link w:val="Encabezado"/>
    <w:uiPriority w:val="99"/>
    <w:rsid w:val="00DB3E1E"/>
  </w:style>
  <w:style w:type="paragraph" w:styleId="Piedepgina">
    <w:name w:val="footer"/>
    <w:basedOn w:val="Normal"/>
    <w:link w:val="Piedepgina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PiedepginaCar" w:customStyle="1">
    <w:name w:val="Pie de página Car"/>
    <w:basedOn w:val="Fuentedeprrafopredeter"/>
    <w:link w:val="Piedepgina"/>
    <w:uiPriority w:val="99"/>
    <w:rsid w:val="00DB3E1E"/>
  </w:style>
  <w:style w:type="character" w:styleId="Hipervnculo">
    <w:name w:val="Hyperlink"/>
    <w:uiPriority w:val="99"/>
    <w:unhideWhenUsed w:val="1"/>
    <w:rsid w:val="00321B52"/>
    <w:rPr>
      <w:color w:val="0000ff"/>
      <w:u w:val="single"/>
    </w:rPr>
  </w:style>
  <w:style w:type="paragraph" w:styleId="Cuadrculamedia21" w:customStyle="1">
    <w:name w:val="Cuadrícula media 21"/>
    <w:uiPriority w:val="1"/>
    <w:qFormat w:val="1"/>
    <w:rsid w:val="00321B52"/>
    <w:pPr>
      <w:spacing w:after="0" w:line="240" w:lineRule="auto"/>
    </w:pPr>
    <w:rPr>
      <w:rFonts w:cs="Times New Roman"/>
    </w:rPr>
  </w:style>
  <w:style w:type="paragraph" w:styleId="Textodeglobo">
    <w:name w:val="Balloon Text"/>
    <w:basedOn w:val="Normal"/>
    <w:link w:val="TextodegloboCar"/>
    <w:uiPriority w:val="99"/>
    <w:semiHidden w:val="1"/>
    <w:unhideWhenUsed w:val="1"/>
    <w:rsid w:val="008106AF"/>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106AF"/>
    <w:rPr>
      <w:rFonts w:ascii="Tahoma" w:cs="Tahoma" w:eastAsia="Calibri"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c7eBGtrhXwRxBkH8MAD9tdEyyg==">CgMxLjAyCWguMzBqMHpsbDIIaC5namRneHM4AHIhMVpoQkRJN2FzdUthb0x2SnRnWGhxWnB5dDdiOWNGM3JV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2023-05-16T02:50:00Z</dcterms:created>
  <dc:creator>Angel Octavio Canul Cruz</dc:creator>
</cp:coreProperties>
</file>