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58.9999936" w:lineRule="auto"/>
        <w:jc w:val="center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AVISO DE PRIVACIDAD SIMPLIFICADO DEL H. TRIBUNAL DE CONCILIACIÓN Y ARBITRAJE DEL ESTADO DE QUINTANA ROO.</w:t>
      </w:r>
    </w:p>
    <w:p w:rsidR="00000000" w:rsidDel="00000000" w:rsidP="00000000" w:rsidRDefault="00000000" w:rsidRPr="00000000" w14:paraId="00000003">
      <w:pPr>
        <w:widowControl w:val="0"/>
        <w:spacing w:line="258.9999936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El H. Tribunal de Conciliación y Arbitraje del Estado de Quintana Roo, siendo un Órgano jurídicamente autónomo dependiente administrativamente de la Secretaría del Trabajo y Previsión Social del Estado de Quintana Roo, informa que es el responsable del tratamiento de los datos personales que nos proporciones, los cuales serán protegidos de conformidad a la Ley General de Protección de Datos Personales en Posesión de Sujetos Obligados y la Ley de Protección de Datos Personales en Posesión de Sujetos Obligados para el Estado de Quintana Roo. </w:t>
      </w:r>
    </w:p>
    <w:p w:rsidR="00000000" w:rsidDel="00000000" w:rsidP="00000000" w:rsidRDefault="00000000" w:rsidRPr="00000000" w14:paraId="00000004">
      <w:pPr>
        <w:widowControl w:val="0"/>
        <w:spacing w:line="258.9999936" w:lineRule="auto"/>
        <w:jc w:val="both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Finalidades</w:t>
      </w:r>
    </w:p>
    <w:p w:rsidR="00000000" w:rsidDel="00000000" w:rsidP="00000000" w:rsidRDefault="00000000" w:rsidRPr="00000000" w14:paraId="00000005">
      <w:pPr>
        <w:widowControl w:val="0"/>
        <w:spacing w:line="258.9999936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Los Datos Personales que recabamos de Usted, son con la finalidad de conocer, sustanciar y resolver los conflictos individuales que se susciten entre una dependencia y sus trabajadores, entre las dependencias y los sindicatos, así como lo relativo a conceder, negar o cancelar el registro de los sindicatos, y los conflictos que entre ellos deriven.</w:t>
      </w:r>
    </w:p>
    <w:p w:rsidR="00000000" w:rsidDel="00000000" w:rsidP="00000000" w:rsidRDefault="00000000" w:rsidRPr="00000000" w14:paraId="00000006">
      <w:pPr>
        <w:jc w:val="both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Transferencia de Datos </w:t>
      </w:r>
    </w:p>
    <w:p w:rsidR="00000000" w:rsidDel="00000000" w:rsidP="00000000" w:rsidRDefault="00000000" w:rsidRPr="00000000" w14:paraId="00000007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Se informa que no se realizarán transferencias de datos personales, salvo aquéllas que sean necesarias para atender requerimientos de información de una Autoridad competente, que estén debidamente fundados y motivados, así como en los demás casos establecidos en el artículo 81 fracciones IV y VI de la Ley de Protección de Datos Personales en Posesión de Sujetos Obligados para el Estado de Quintana Roo, en los cuales no se requerirá el consentimiento del titular para transferirlos.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right="49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</w:rPr>
        <mc:AlternateContent>
          <mc:Choice Requires="wpg">
            <w:drawing>
              <wp:inline distB="114300" distT="114300" distL="114300" distR="114300">
                <wp:extent cx="542925" cy="930148"/>
                <wp:effectExtent b="0" l="0" r="0" t="0"/>
                <wp:docPr id="22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074525" y="3314925"/>
                          <a:ext cx="542925" cy="930148"/>
                          <a:chOff x="5074525" y="3314925"/>
                          <a:chExt cx="542950" cy="930150"/>
                        </a:xfrm>
                      </wpg:grpSpPr>
                      <wpg:grpSp>
                        <wpg:cNvGrpSpPr/>
                        <wpg:grpSpPr>
                          <a:xfrm>
                            <a:off x="5074538" y="3314926"/>
                            <a:ext cx="542925" cy="930148"/>
                            <a:chOff x="5074525" y="3314925"/>
                            <a:chExt cx="542950" cy="9301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5074525" y="3314925"/>
                              <a:ext cx="542950" cy="930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5074538" y="3314926"/>
                              <a:ext cx="542925" cy="930148"/>
                              <a:chOff x="5074525" y="3314925"/>
                              <a:chExt cx="542950" cy="930150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5074525" y="3314925"/>
                                <a:ext cx="542950" cy="930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5074538" y="3314926"/>
                                <a:ext cx="542925" cy="930148"/>
                                <a:chOff x="1056950" y="521225"/>
                                <a:chExt cx="535450" cy="921775"/>
                              </a:xfrm>
                            </wpg:grpSpPr>
                            <wps:wsp>
                              <wps:cNvSpPr/>
                              <wps:cNvPr id="7" name="Shape 7"/>
                              <wps:spPr>
                                <a:xfrm>
                                  <a:off x="1056950" y="521225"/>
                                  <a:ext cx="535450" cy="921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8" name="Shape 8"/>
                              <wps:spPr>
                                <a:xfrm>
                                  <a:off x="1061725" y="526000"/>
                                  <a:ext cx="525900" cy="3507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FE2F3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  <w:t xml:space="preserve">SI</w:t>
                                    </w: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9" name="Shape 9"/>
                              <wps:spPr>
                                <a:xfrm>
                                  <a:off x="1061725" y="1087525"/>
                                  <a:ext cx="525900" cy="3507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FE2F3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  <w:t xml:space="preserve">NO</w:t>
                                    </w: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542925" cy="930148"/>
                <wp:effectExtent b="0" l="0" r="0" t="0"/>
                <wp:docPr id="22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2925" cy="93014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623888</wp:posOffset>
                </wp:positionH>
                <wp:positionV relativeFrom="paragraph">
                  <wp:posOffset>214313</wp:posOffset>
                </wp:positionV>
                <wp:extent cx="4933950" cy="821055"/>
                <wp:effectExtent b="0" l="0" r="0" t="0"/>
                <wp:wrapNone/>
                <wp:docPr id="223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2888550" y="3378998"/>
                          <a:ext cx="4914900" cy="802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DESEO QUE MIS DATOS PERSONALES SEAN TRATADOS PARA LOS FINES ANTES ESTABLECIDOS. 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623888</wp:posOffset>
                </wp:positionH>
                <wp:positionV relativeFrom="paragraph">
                  <wp:posOffset>214313</wp:posOffset>
                </wp:positionV>
                <wp:extent cx="4933950" cy="821055"/>
                <wp:effectExtent b="0" l="0" r="0" t="0"/>
                <wp:wrapNone/>
                <wp:docPr id="22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33950" cy="8210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spacing w:after="0" w:line="240" w:lineRule="auto"/>
        <w:ind w:right="49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Para mayor detalle consulte nuestro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Aviso de Privacidad Integral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en: </w:t>
      </w:r>
      <w:hyperlink r:id="rId8">
        <w:r w:rsidDel="00000000" w:rsidR="00000000" w:rsidRPr="00000000">
          <w:rPr>
            <w:rFonts w:ascii="Montserrat" w:cs="Montserrat" w:eastAsia="Montserrat" w:hAnsi="Montserrat"/>
            <w:color w:val="1155cc"/>
            <w:u w:val="single"/>
            <w:rtl w:val="0"/>
          </w:rPr>
          <w:t xml:space="preserve">https://styps.qroo.gob.mx/aviso-de-privacidad/</w:t>
        </w:r>
      </w:hyperlink>
      <w:r w:rsidDel="00000000" w:rsidR="00000000" w:rsidRPr="00000000">
        <w:rPr>
          <w:rFonts w:ascii="Montserrat" w:cs="Montserrat" w:eastAsia="Montserrat" w:hAnsi="Montserrat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o bien, de manera presencial, en el domicilio conocido.</w:t>
      </w:r>
    </w:p>
    <w:p w:rsidR="00000000" w:rsidDel="00000000" w:rsidP="00000000" w:rsidRDefault="00000000" w:rsidRPr="00000000" w14:paraId="0000000B">
      <w:pPr>
        <w:spacing w:after="0" w:line="240" w:lineRule="auto"/>
        <w:ind w:right="49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5840" w:w="12240" w:orient="portrait"/>
      <w:pgMar w:bottom="1418" w:top="1418" w:left="1701" w:right="1701" w:header="794" w:footer="79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4562927</wp:posOffset>
          </wp:positionH>
          <wp:positionV relativeFrom="paragraph">
            <wp:posOffset>-368744</wp:posOffset>
          </wp:positionV>
          <wp:extent cx="1541509" cy="866775"/>
          <wp:effectExtent b="0" l="0" r="0" t="0"/>
          <wp:wrapNone/>
          <wp:docPr id="224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41509" cy="8667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798763" cy="467408"/>
          <wp:effectExtent b="0" l="0" r="0" t="0"/>
          <wp:docPr descr="Image" id="225" name="image1.png"/>
          <a:graphic>
            <a:graphicData uri="http://schemas.openxmlformats.org/drawingml/2006/picture">
              <pic:pic>
                <pic:nvPicPr>
                  <pic:cNvPr descr="Imag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98763" cy="46740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Cuadrculamedia21" w:customStyle="1">
    <w:name w:val="Cuadrícula media 21"/>
    <w:uiPriority w:val="1"/>
    <w:qFormat w:val="1"/>
    <w:rsid w:val="00E5676C"/>
    <w:pPr>
      <w:spacing w:after="0" w:line="240" w:lineRule="auto"/>
    </w:pPr>
    <w:rPr>
      <w:rFonts w:ascii="Calibri" w:cs="Times New Roman" w:eastAsia="Calibri" w:hAnsi="Calibri"/>
    </w:rPr>
  </w:style>
  <w:style w:type="character" w:styleId="Hipervnculo">
    <w:name w:val="Hyperlink"/>
    <w:basedOn w:val="Fuentedeprrafopredeter"/>
    <w:uiPriority w:val="99"/>
    <w:unhideWhenUsed w:val="1"/>
    <w:rsid w:val="006156AC"/>
    <w:rPr>
      <w:color w:val="0563c1" w:themeColor="hyperlink"/>
      <w:u w:val="single"/>
    </w:rPr>
  </w:style>
  <w:style w:type="character" w:styleId="UnresolvedMention" w:customStyle="1">
    <w:name w:val="Unresolved Mention"/>
    <w:basedOn w:val="Fuentedeprrafopredeter"/>
    <w:uiPriority w:val="99"/>
    <w:semiHidden w:val="1"/>
    <w:unhideWhenUsed w:val="1"/>
    <w:rsid w:val="006156AC"/>
    <w:rPr>
      <w:color w:val="605e5c"/>
      <w:shd w:color="auto" w:fill="e1dfdd" w:val="clear"/>
    </w:rPr>
  </w:style>
  <w:style w:type="paragraph" w:styleId="Encabezado">
    <w:name w:val="header"/>
    <w:basedOn w:val="Normal"/>
    <w:link w:val="EncabezadoCar"/>
    <w:uiPriority w:val="99"/>
    <w:unhideWhenUsed w:val="1"/>
    <w:rsid w:val="00B13BCC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B13BCC"/>
  </w:style>
  <w:style w:type="paragraph" w:styleId="Piedepgina">
    <w:name w:val="footer"/>
    <w:basedOn w:val="Normal"/>
    <w:link w:val="PiedepginaCar"/>
    <w:uiPriority w:val="99"/>
    <w:unhideWhenUsed w:val="1"/>
    <w:rsid w:val="00B13BCC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B13BCC"/>
  </w:style>
  <w:style w:type="paragraph" w:styleId="Prrafodelista">
    <w:name w:val="List Paragraph"/>
    <w:basedOn w:val="Normal"/>
    <w:uiPriority w:val="34"/>
    <w:qFormat w:val="1"/>
    <w:rsid w:val="00370111"/>
    <w:pPr>
      <w:ind w:left="720"/>
      <w:contextualSpacing w:val="1"/>
    </w:p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F957FD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F957FD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yperlink" Target="https://styps.qroo.gob.mx/aviso-de-privacidad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0PQE+WlbcCf2T9/MfaYcT1j9bQ==">CgMxLjA4AHIhMW1FVjdPLTllYzNwdmhoa1JuZV90Z3ZQX1BDNmJPVjl2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2022-10-17T05:27:00Z</dcterms:created>
  <dc:creator>Jonathan Santos Solano</dc:creator>
</cp:coreProperties>
</file>