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AVISO DE PRIVACIDAD SIMPLIFICADO DE VIDEO VIGILANCIA DE LA SECRETARÍA DEL TRABAJO Y PREVISIÓN SOCIAL DEL ESTADO DE QUINTANA ROO.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Aviso de Privacidad: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 cumplimiento a Ley General de Protección de Datos Personales en Posesión de los Sujetos Obligados y la Ley de Protección de Datos Personales en Posesión de Sujetos Obligados para el Estado de Quintana Roo, la Secretaría del Trabajo y Previsión Social del Estado de Quintana Roo, con domicilio en la </w:t>
      </w:r>
      <w:r w:rsidDel="00000000" w:rsidR="00000000" w:rsidRPr="00000000">
        <w:rPr>
          <w:rFonts w:ascii="Montserrat" w:cs="Montserrat" w:eastAsia="Montserrat" w:hAnsi="Montserrat"/>
          <w:rtl w:val="0"/>
        </w:rPr>
        <w:t xml:space="preserve">Avenida Héroes de Chapultepec, número 134, de la Colonia Centro, código postal 77000</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de la Ciudad de Chetumal, Municipio de Othón P. Blanco, Quintana Roo, en su calidad de Sujeto Obligado informa que es el responsable del tratamiento de los Datos Personales que se recaban, los cuales serán protegidos de conformidad a lo dispuesto por la citada Ley y demás normatividad que resulte aplicable.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Los Datos Personales que recabamos de Usted, a través de las cámaras de video vigilancia, serán utilizados con la finalidad de cumplimentar las medidas de seguridad técnicas, administrativas y físicas, tanto de las instalaciones, como del personal y de la información que se maneja; de las personas que laboran para la Secretaría del Trabajo y Previsión Social del Estado de Quintana Roo, y de cualquier persona física y moral, que se encuentre dentro de las instalaciones. Asumiendo la obligación de cumplir con las medidas legales</w:t>
      </w: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y de seguridad suficientes para proteger los Datos Personales que se hayan recabado.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Pr>
        <mc:AlternateContent>
          <mc:Choice Requires="wpg">
            <w:drawing>
              <wp:inline distB="114300" distT="114300" distL="114300" distR="114300">
                <wp:extent cx="542925" cy="930148"/>
                <wp:effectExtent b="0" l="0" r="0" t="0"/>
                <wp:docPr id="473"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5074525" y="3314925"/>
                              <a:chExt cx="542950" cy="930150"/>
                            </a:xfrm>
                          </wpg:grpSpPr>
                          <wps:wsp>
                            <wps:cNvSpPr/>
                            <wps:cNvPr id="5" name="Shape 5"/>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7" name="Shape 7"/>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9" name="Shape 9"/>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grpSp>
                    </wpg:wgp>
                  </a:graphicData>
                </a:graphic>
              </wp:inline>
            </w:drawing>
          </mc:Choice>
          <mc:Fallback>
            <w:drawing>
              <wp:inline distB="114300" distT="114300" distL="114300" distR="114300">
                <wp:extent cx="542925" cy="930148"/>
                <wp:effectExtent b="0" l="0" r="0" t="0"/>
                <wp:docPr id="47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731838</wp:posOffset>
                </wp:positionH>
                <wp:positionV relativeFrom="paragraph">
                  <wp:posOffset>236538</wp:posOffset>
                </wp:positionV>
                <wp:extent cx="4933950" cy="821055"/>
                <wp:effectExtent b="0" l="0" r="0" t="0"/>
                <wp:wrapNone/>
                <wp:docPr id="474" name=""/>
                <a:graphic>
                  <a:graphicData uri="http://schemas.microsoft.com/office/word/2010/wordprocessingShape">
                    <wps:wsp>
                      <wps:cNvSpPr/>
                      <wps:cNvPr id="10" name="Shape 10"/>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731838</wp:posOffset>
                </wp:positionH>
                <wp:positionV relativeFrom="paragraph">
                  <wp:posOffset>236538</wp:posOffset>
                </wp:positionV>
                <wp:extent cx="4933950" cy="821055"/>
                <wp:effectExtent b="0" l="0" r="0" t="0"/>
                <wp:wrapNone/>
                <wp:docPr id="47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821055"/>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aquéllas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o bien, de manera presencial, en el domicilio conocido.</w:t>
      </w:r>
      <w:r w:rsidDel="00000000" w:rsidR="00000000" w:rsidRPr="00000000">
        <w:rPr>
          <w:rtl w:val="0"/>
        </w:rPr>
      </w:r>
    </w:p>
    <w:sectPr>
      <w:headerReference r:id="rId9" w:type="default"/>
      <w:footerReference r:id="rId10" w:type="default"/>
      <w:pgSz w:h="15840" w:w="12240" w:orient="portrait"/>
      <w:pgMar w:bottom="2410" w:top="2088" w:left="1418" w:right="1325" w:header="708" w:footer="2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694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4752975</wp:posOffset>
          </wp:positionH>
          <wp:positionV relativeFrom="paragraph">
            <wp:posOffset>508922</wp:posOffset>
          </wp:positionV>
          <wp:extent cx="1751330" cy="986155"/>
          <wp:effectExtent b="0" l="0" r="0" t="0"/>
          <wp:wrapNone/>
          <wp:docPr id="47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1330" cy="9861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4438650</wp:posOffset>
          </wp:positionH>
          <wp:positionV relativeFrom="paragraph">
            <wp:posOffset>-153033</wp:posOffset>
          </wp:positionV>
          <wp:extent cx="1541509" cy="866775"/>
          <wp:effectExtent b="0" l="0" r="0" t="0"/>
          <wp:wrapNone/>
          <wp:docPr id="47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477"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EncabezadoCar" w:customStyle="1">
    <w:name w:val="Encabezado Car"/>
    <w:basedOn w:val="Fuentedeprrafopredeter"/>
    <w:link w:val="Encabezado"/>
    <w:uiPriority w:val="99"/>
    <w:rsid w:val="00DB3E1E"/>
  </w:style>
  <w:style w:type="paragraph" w:styleId="Piedepgina">
    <w:name w:val="footer"/>
    <w:basedOn w:val="Normal"/>
    <w:link w:val="PiedepginaCar"/>
    <w:uiPriority w:val="99"/>
    <w:unhideWhenUsed w:val="1"/>
    <w:rsid w:val="00DB3E1E"/>
    <w:pPr>
      <w:tabs>
        <w:tab w:val="center" w:pos="4419"/>
        <w:tab w:val="right" w:pos="8838"/>
      </w:tabs>
      <w:spacing w:after="0" w:line="240" w:lineRule="auto"/>
    </w:pPr>
    <w:rPr>
      <w:rFonts w:asciiTheme="minorHAnsi" w:cstheme="minorBidi" w:eastAsiaTheme="minorHAnsi" w:hAnsiTheme="minorHAnsi"/>
    </w:rPr>
  </w:style>
  <w:style w:type="character" w:styleId="PiedepginaCar" w:customStyle="1">
    <w:name w:val="Pie de página Car"/>
    <w:basedOn w:val="Fuentedeprrafopredeter"/>
    <w:link w:val="Piedepgina"/>
    <w:uiPriority w:val="99"/>
    <w:rsid w:val="00DB3E1E"/>
  </w:style>
  <w:style w:type="character" w:styleId="Hipervnculo">
    <w:name w:val="Hyperlink"/>
    <w:uiPriority w:val="99"/>
    <w:unhideWhenUsed w:val="1"/>
    <w:rsid w:val="00321B52"/>
    <w:rPr>
      <w:color w:val="0000ff"/>
      <w:u w:val="single"/>
    </w:rPr>
  </w:style>
  <w:style w:type="paragraph" w:styleId="Cuadrculamedia21" w:customStyle="1">
    <w:name w:val="Cuadrícula media 21"/>
    <w:uiPriority w:val="1"/>
    <w:qFormat w:val="1"/>
    <w:rsid w:val="00321B52"/>
    <w:pPr>
      <w:spacing w:after="0" w:line="240" w:lineRule="auto"/>
    </w:pPr>
    <w:rPr>
      <w:rFonts w:ascii="Calibri" w:cs="Times New Roman" w:eastAsia="Calibri" w:hAnsi="Calibri"/>
    </w:rPr>
  </w:style>
  <w:style w:type="paragraph" w:styleId="Textodeglobo">
    <w:name w:val="Balloon Text"/>
    <w:basedOn w:val="Normal"/>
    <w:link w:val="TextodegloboCar"/>
    <w:uiPriority w:val="99"/>
    <w:semiHidden w:val="1"/>
    <w:unhideWhenUsed w:val="1"/>
    <w:rsid w:val="008106A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106AF"/>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JvO6U7GvovpfMVL6TgOHwcFrw==">CgMxLjAyCGguZ2pkZ3hzOAByITFsQUJlZWZBdVNxM0xnazFNNGVOZFNCeTB1d1VqaEhCVg==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2022-10-17T04:40:00Z</dcterms:created>
  <dc:creator>Angel Octavio Canul Cruz</dc:creator>
</cp:coreProperties>
</file>